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AC290" w14:textId="3369B663" w:rsidR="003D1210" w:rsidRPr="0030494E" w:rsidRDefault="00ED2C1F" w:rsidP="003D1210">
      <w:pPr>
        <w:pStyle w:val="BasicParagraph"/>
        <w:rPr>
          <w:rFonts w:ascii="DIN" w:hAnsi="DIN" w:cs="MyriadPro-Regular"/>
          <w:sz w:val="20"/>
          <w:szCs w:val="20"/>
          <w:lang w:val="es-VE"/>
        </w:rPr>
      </w:pPr>
      <w:r w:rsidRPr="0030494E">
        <w:rPr>
          <w:rFonts w:ascii="DIN" w:hAnsi="DIN" w:cs="MyriadPro-Bold"/>
          <w:sz w:val="20"/>
          <w:szCs w:val="20"/>
          <w:lang w:val="es-VE"/>
        </w:rPr>
        <w:t>Nota de Prensa</w:t>
      </w:r>
      <w:r w:rsidRPr="0030494E">
        <w:rPr>
          <w:rFonts w:ascii="DIN" w:hAnsi="DIN" w:cs="MyriadPro-Bold"/>
          <w:b/>
          <w:bCs/>
          <w:sz w:val="20"/>
          <w:szCs w:val="20"/>
          <w:lang w:val="es-VE"/>
        </w:rPr>
        <w:br/>
      </w:r>
      <w:r w:rsidR="003D1210" w:rsidRPr="0030494E">
        <w:rPr>
          <w:rFonts w:ascii="DIN" w:hAnsi="DIN" w:cs="MyriadPro-Bold"/>
          <w:b/>
          <w:bCs/>
          <w:sz w:val="20"/>
          <w:szCs w:val="20"/>
          <w:lang w:val="es-VE"/>
        </w:rPr>
        <w:t>CONVOCATORIA</w:t>
      </w:r>
      <w:r w:rsidRPr="0030494E">
        <w:rPr>
          <w:rFonts w:ascii="DIN" w:hAnsi="DIN" w:cs="MyriadPro-Bold"/>
          <w:b/>
          <w:bCs/>
          <w:sz w:val="20"/>
          <w:szCs w:val="20"/>
          <w:lang w:val="es-VE"/>
        </w:rPr>
        <w:t xml:space="preserve"> | NoMATERIA 2020</w:t>
      </w:r>
      <w:r w:rsidR="003D1210" w:rsidRPr="0030494E">
        <w:rPr>
          <w:rFonts w:ascii="DIN" w:hAnsi="DIN" w:cs="MyriadPro-Bold"/>
          <w:b/>
          <w:bCs/>
          <w:sz w:val="20"/>
          <w:szCs w:val="20"/>
          <w:lang w:val="es-VE"/>
        </w:rPr>
        <w:br/>
      </w:r>
      <w:r w:rsidR="003D1210" w:rsidRPr="0030494E">
        <w:rPr>
          <w:rFonts w:ascii="DIN" w:hAnsi="DIN" w:cs="MyriadPro-Regular"/>
          <w:sz w:val="20"/>
          <w:szCs w:val="20"/>
          <w:lang w:val="es-VE"/>
        </w:rPr>
        <w:br/>
        <w:t xml:space="preserve">Desde </w:t>
      </w:r>
      <w:r w:rsidR="003D1210" w:rsidRPr="0030494E">
        <w:rPr>
          <w:rFonts w:ascii="DIN" w:hAnsi="DIN" w:cs="MyriadPro-Bold"/>
          <w:b/>
          <w:bCs/>
          <w:sz w:val="20"/>
          <w:szCs w:val="20"/>
          <w:lang w:val="es-VE"/>
        </w:rPr>
        <w:t>di-conexiones</w:t>
      </w:r>
      <w:r w:rsidR="003D1210" w:rsidRPr="0030494E">
        <w:rPr>
          <w:rFonts w:ascii="DIN" w:hAnsi="DIN" w:cs="MyriadPro-Regular"/>
          <w:sz w:val="20"/>
          <w:szCs w:val="20"/>
          <w:lang w:val="es-VE"/>
        </w:rPr>
        <w:t xml:space="preserve"> estamos preparando esta 4ta. edición especial de la muestra NoMATERIA que reunirá una selección de proyectos de venezolanos haciendo diseño dentro y fuera del país. En esta oportunidad, presentaremos trabajos profesionales desarrollados en el periodo 2017 - 2020, proyectos de estudiantes e incluiremos una reflexión más amplia sobre los aportes del diseño frente a la emergencia del COVID-19.</w:t>
      </w:r>
    </w:p>
    <w:p w14:paraId="0326C47D" w14:textId="77777777" w:rsidR="003D1210" w:rsidRPr="0030494E" w:rsidRDefault="003D1210" w:rsidP="003D1210">
      <w:pPr>
        <w:pStyle w:val="BasicParagraph"/>
        <w:rPr>
          <w:rFonts w:ascii="DIN" w:hAnsi="DIN" w:cs="MyriadPro-Regular"/>
          <w:sz w:val="20"/>
          <w:szCs w:val="20"/>
          <w:lang w:val="es-VE"/>
        </w:rPr>
      </w:pPr>
    </w:p>
    <w:p w14:paraId="674E34C5" w14:textId="4016BD79" w:rsidR="00DD763F" w:rsidRPr="0030494E" w:rsidRDefault="007F0938" w:rsidP="003D1210">
      <w:pPr>
        <w:pStyle w:val="BasicParagraph"/>
        <w:rPr>
          <w:rFonts w:ascii="DIN" w:hAnsi="DIN" w:cs="MyriadPro-Regular"/>
          <w:sz w:val="20"/>
          <w:szCs w:val="20"/>
          <w:lang w:val="es-VE"/>
        </w:rPr>
      </w:pPr>
      <w:r w:rsidRPr="0030494E">
        <w:rPr>
          <w:rFonts w:ascii="DIN" w:hAnsi="DIN" w:cs="MyriadPro-Regular"/>
          <w:sz w:val="20"/>
          <w:szCs w:val="20"/>
          <w:lang w:val="es-VE"/>
        </w:rPr>
        <w:t xml:space="preserve">Se trata de una invitación para que diseñadores, colegas, profesores y estudiantes venezolanos nos cuenten de sus proyectos y trabajos de diseño y nos ayuden a entender lo que hacen los diseñadores venezolanos. Historias de objetos que hablen de las prácticas, del diseño para la gente. </w:t>
      </w:r>
      <w:r w:rsidR="003D1210" w:rsidRPr="0030494E">
        <w:rPr>
          <w:rFonts w:ascii="DIN" w:hAnsi="DIN" w:cs="MyriadPro-Regular"/>
          <w:sz w:val="20"/>
          <w:szCs w:val="20"/>
          <w:lang w:val="es-VE"/>
        </w:rPr>
        <w:t xml:space="preserve">En este escenario crítico de la pandemia proponemos un nuevo capítulo de esta iniciativa, siempre desde las preguntas: ¿qué se puede hacer desde el diseño industrial?, ¿se puede hacer diseño industrial en Venezuela? </w:t>
      </w:r>
      <w:r w:rsidR="003D1210" w:rsidRPr="0030494E">
        <w:rPr>
          <w:rFonts w:ascii="DIN" w:hAnsi="DIN" w:cs="MyriadPro-Regular"/>
          <w:sz w:val="20"/>
          <w:szCs w:val="20"/>
          <w:lang w:val="es-VE"/>
        </w:rPr>
        <w:br/>
      </w:r>
      <w:r w:rsidR="003D1210" w:rsidRPr="0030494E">
        <w:rPr>
          <w:rFonts w:ascii="DIN" w:hAnsi="DIN" w:cs="MyriadPro-Regular"/>
          <w:sz w:val="20"/>
          <w:szCs w:val="20"/>
          <w:lang w:val="es-VE"/>
        </w:rPr>
        <w:br/>
      </w:r>
      <w:r w:rsidR="003D1210" w:rsidRPr="0030494E">
        <w:rPr>
          <w:rFonts w:ascii="DIN" w:hAnsi="DIN" w:cs="MyriadPro-Bold"/>
          <w:b/>
          <w:bCs/>
          <w:caps/>
          <w:sz w:val="20"/>
          <w:szCs w:val="20"/>
          <w:lang w:val="es-VE"/>
        </w:rPr>
        <w:t>¿Qué es N</w:t>
      </w:r>
      <w:r w:rsidR="003D1210" w:rsidRPr="0030494E">
        <w:rPr>
          <w:rFonts w:ascii="DIN" w:hAnsi="DIN" w:cs="MyriadPro-Bold"/>
          <w:b/>
          <w:bCs/>
          <w:sz w:val="20"/>
          <w:szCs w:val="20"/>
          <w:lang w:val="es-VE"/>
        </w:rPr>
        <w:t>o</w:t>
      </w:r>
      <w:r w:rsidR="003D1210" w:rsidRPr="0030494E">
        <w:rPr>
          <w:rFonts w:ascii="DIN" w:hAnsi="DIN" w:cs="MyriadPro-Bold"/>
          <w:b/>
          <w:bCs/>
          <w:caps/>
          <w:sz w:val="20"/>
          <w:szCs w:val="20"/>
          <w:lang w:val="es-VE"/>
        </w:rPr>
        <w:t xml:space="preserve">MATERIA? </w:t>
      </w:r>
      <w:r w:rsidR="00DD763F" w:rsidRPr="0030494E">
        <w:rPr>
          <w:rFonts w:ascii="DIN" w:hAnsi="DIN" w:cs="MyriadPro-Bold"/>
          <w:b/>
          <w:bCs/>
          <w:caps/>
          <w:sz w:val="20"/>
          <w:szCs w:val="20"/>
          <w:lang w:val="es-VE"/>
        </w:rPr>
        <w:br/>
      </w:r>
      <w:r w:rsidR="003D1210" w:rsidRPr="0030494E">
        <w:rPr>
          <w:rFonts w:ascii="DIN" w:hAnsi="DIN" w:cs="MyriadPro-Regular"/>
          <w:sz w:val="20"/>
          <w:szCs w:val="20"/>
          <w:lang w:val="es-VE"/>
        </w:rPr>
        <w:br/>
        <w:t xml:space="preserve">NoMATERIA es un proyecto de promoción, visibilidad y reflexión sobre el diseño industrial en Venezuela. </w:t>
      </w:r>
      <w:r w:rsidR="00DD763F" w:rsidRPr="0030494E">
        <w:rPr>
          <w:rFonts w:ascii="DIN" w:hAnsi="DIN" w:cs="MyriadPro-Regular"/>
          <w:sz w:val="20"/>
          <w:szCs w:val="20"/>
          <w:lang w:val="es-VE"/>
        </w:rPr>
        <w:br/>
      </w:r>
    </w:p>
    <w:p w14:paraId="558E32D7" w14:textId="629ED626"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xml:space="preserve">En 2010 y para la celebración del </w:t>
      </w:r>
      <w:r w:rsidRPr="0030494E">
        <w:rPr>
          <w:rFonts w:ascii="DIN" w:hAnsi="DIN" w:cs="MyriadPro-Bold"/>
          <w:b/>
          <w:bCs/>
          <w:sz w:val="20"/>
          <w:szCs w:val="20"/>
          <w:lang w:val="es-VE"/>
        </w:rPr>
        <w:t>Día Mundial del Diseño industrial</w:t>
      </w:r>
      <w:r w:rsidRPr="0030494E">
        <w:rPr>
          <w:rFonts w:ascii="DIN" w:hAnsi="DIN" w:cs="MyriadPro-Regular"/>
          <w:sz w:val="20"/>
          <w:szCs w:val="20"/>
          <w:lang w:val="es-VE"/>
        </w:rPr>
        <w:t xml:space="preserve">, el 29 de junio de 2011, decidimos recoger en una muestra </w:t>
      </w:r>
      <w:r w:rsidRPr="0030494E">
        <w:rPr>
          <w:rFonts w:ascii="DIN" w:hAnsi="DIN" w:cs="MyriadPro-It"/>
          <w:i/>
          <w:iCs/>
          <w:sz w:val="20"/>
          <w:szCs w:val="20"/>
          <w:lang w:val="es-VE"/>
        </w:rPr>
        <w:t>online</w:t>
      </w:r>
      <w:r w:rsidRPr="0030494E">
        <w:rPr>
          <w:rFonts w:ascii="DIN" w:hAnsi="DIN" w:cs="MyriadPro-Regular"/>
          <w:sz w:val="20"/>
          <w:szCs w:val="20"/>
          <w:lang w:val="es-VE"/>
        </w:rPr>
        <w:t xml:space="preserve"> la producción del diseño industrial en Venezuela. Una acción de divulgación sobre los aportes de los venezolanos en este campo.  </w:t>
      </w:r>
      <w:r w:rsidRPr="0030494E">
        <w:rPr>
          <w:rFonts w:ascii="DIN" w:hAnsi="DIN" w:cs="MyriadPro-Bold"/>
          <w:b/>
          <w:bCs/>
          <w:sz w:val="20"/>
          <w:szCs w:val="20"/>
          <w:lang w:val="es-VE"/>
        </w:rPr>
        <w:t>NoMATERIA, Más divulgación, Menos Átomos</w:t>
      </w:r>
      <w:r w:rsidRPr="0030494E">
        <w:rPr>
          <w:rFonts w:ascii="DIN" w:hAnsi="DIN" w:cs="MyriadPro-Regular"/>
          <w:sz w:val="20"/>
          <w:szCs w:val="20"/>
          <w:lang w:val="es-VE"/>
        </w:rPr>
        <w:t xml:space="preserve"> fue el nombre de este trabajo que albergó 29 productos en diferentes categorías.</w:t>
      </w:r>
    </w:p>
    <w:p w14:paraId="4B4152B9" w14:textId="77777777" w:rsidR="003D1210" w:rsidRPr="0030494E" w:rsidRDefault="003D1210" w:rsidP="003D1210">
      <w:pPr>
        <w:pStyle w:val="BasicParagraph"/>
        <w:rPr>
          <w:rFonts w:ascii="DIN" w:hAnsi="DIN" w:cs="MyriadPro-Regular"/>
          <w:sz w:val="20"/>
          <w:szCs w:val="20"/>
          <w:lang w:val="es-VE"/>
        </w:rPr>
      </w:pPr>
    </w:p>
    <w:p w14:paraId="705DB4F7" w14:textId="48844C96"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xml:space="preserve">En 2012 repetimos la propuesta bajo el nombre de </w:t>
      </w:r>
      <w:r w:rsidRPr="0030494E">
        <w:rPr>
          <w:rFonts w:ascii="DIN" w:hAnsi="DIN" w:cs="MyriadPro-Bold"/>
          <w:b/>
          <w:bCs/>
          <w:sz w:val="20"/>
          <w:szCs w:val="20"/>
          <w:lang w:val="es-VE"/>
        </w:rPr>
        <w:t>NoMATERIA, El Valor del Diseño Industrial</w:t>
      </w:r>
      <w:r w:rsidRPr="0030494E">
        <w:rPr>
          <w:rFonts w:ascii="DIN" w:hAnsi="DIN" w:cs="MyriadPro-Regular"/>
          <w:sz w:val="20"/>
          <w:szCs w:val="20"/>
          <w:lang w:val="es-VE"/>
        </w:rPr>
        <w:t>, con algunos cambios fundamentales: la incorporación de la categoría de estudiantes y la creación de un Jurado Internacional para la selección. En esa oportunidad fueron seleccionados 10 productos y 7 proyectos de estudiantes.</w:t>
      </w:r>
      <w:r w:rsidR="00ED2C1F" w:rsidRPr="0030494E">
        <w:rPr>
          <w:rFonts w:ascii="DIN" w:hAnsi="DIN" w:cs="MyriadPro-Regular"/>
          <w:sz w:val="20"/>
          <w:szCs w:val="20"/>
          <w:lang w:val="es-VE"/>
        </w:rPr>
        <w:t xml:space="preserve"> </w:t>
      </w:r>
      <w:r w:rsidRPr="0030494E">
        <w:rPr>
          <w:rFonts w:ascii="DIN" w:hAnsi="DIN" w:cs="MyriadPro-Regular"/>
          <w:sz w:val="20"/>
          <w:szCs w:val="20"/>
          <w:lang w:val="es-VE"/>
        </w:rPr>
        <w:t>En 2013, fuimos contactados por el Museo de la Estampa y el Diseño Carlos Cruz-Diez en Caracas para conformar una muestra que reuniera en sala los productos de las dos ediciones de NoMATERIA. Ese mismo año se inauguró en el Museo la exposición: “</w:t>
      </w:r>
      <w:r w:rsidRPr="0030494E">
        <w:rPr>
          <w:rFonts w:ascii="DIN" w:hAnsi="DIN" w:cs="MyriadPro-Bold"/>
          <w:b/>
          <w:bCs/>
          <w:sz w:val="20"/>
          <w:szCs w:val="20"/>
          <w:lang w:val="es-VE"/>
        </w:rPr>
        <w:t>NoMATERIA, Más Divulgación y Menos Átomos</w:t>
      </w:r>
      <w:r w:rsidRPr="0030494E">
        <w:rPr>
          <w:rFonts w:ascii="DIN" w:hAnsi="DIN" w:cs="MyriadPro-Regular"/>
          <w:sz w:val="20"/>
          <w:szCs w:val="20"/>
          <w:lang w:val="es-VE"/>
        </w:rPr>
        <w:t xml:space="preserve">”, donde pudimos reunir más de 40 productos diseñados por venezolanos. La muestra de diseño industrial más importante realizada en el país, desde 1995 cuando participamos de la exposición </w:t>
      </w:r>
      <w:r w:rsidRPr="0030494E">
        <w:rPr>
          <w:rFonts w:ascii="DIN" w:hAnsi="DIN" w:cs="MyriadPro-It"/>
          <w:i/>
          <w:iCs/>
          <w:sz w:val="20"/>
          <w:szCs w:val="20"/>
          <w:lang w:val="es-VE"/>
        </w:rPr>
        <w:t>Detrás de las Cosas: El Diseño Industrial en Venezuela</w:t>
      </w:r>
      <w:r w:rsidRPr="0030494E">
        <w:rPr>
          <w:rFonts w:ascii="DIN" w:hAnsi="DIN" w:cs="MyriadPro-Regular"/>
          <w:sz w:val="20"/>
          <w:szCs w:val="20"/>
          <w:lang w:val="es-VE"/>
        </w:rPr>
        <w:t>, en el Centro de Arte la Estancia en Caracas.</w:t>
      </w:r>
    </w:p>
    <w:p w14:paraId="1AB19FAE" w14:textId="59ABEE71"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br/>
        <w:t xml:space="preserve">La tercera edición de la muestra, </w:t>
      </w:r>
      <w:r w:rsidRPr="0030494E">
        <w:rPr>
          <w:rFonts w:ascii="DIN" w:hAnsi="DIN" w:cs="MyriadPro-Bold"/>
          <w:b/>
          <w:bCs/>
          <w:sz w:val="20"/>
          <w:szCs w:val="20"/>
          <w:lang w:val="es-VE"/>
        </w:rPr>
        <w:t>NoMATERIA 2012 -2017</w:t>
      </w:r>
      <w:r w:rsidR="00ED2C1F" w:rsidRPr="0030494E">
        <w:rPr>
          <w:rFonts w:ascii="DIN" w:hAnsi="DIN" w:cs="MyriadPro-Bold"/>
          <w:b/>
          <w:bCs/>
          <w:sz w:val="20"/>
          <w:szCs w:val="20"/>
          <w:lang w:val="es-VE"/>
        </w:rPr>
        <w:t xml:space="preserve"> </w:t>
      </w:r>
      <w:r w:rsidR="00ED2C1F" w:rsidRPr="0030494E">
        <w:rPr>
          <w:rFonts w:ascii="DIN" w:hAnsi="DIN" w:cs="MyriadPro-Regular"/>
          <w:sz w:val="20"/>
          <w:szCs w:val="20"/>
          <w:lang w:val="es-VE"/>
        </w:rPr>
        <w:t>| Construir el Futuro</w:t>
      </w:r>
      <w:r w:rsidRPr="0030494E">
        <w:rPr>
          <w:rFonts w:ascii="DIN" w:hAnsi="DIN" w:cs="MyriadPro-Regular"/>
          <w:sz w:val="20"/>
          <w:szCs w:val="20"/>
          <w:lang w:val="es-VE"/>
        </w:rPr>
        <w:t>, recogió la producción de diseño industrial de un período de cinco años. Para ese momento, ahora de manera devastadora, Venezuela atravesaba por una crisis política, social y económica sin precedentes en la historia del país. La capacidad de manufactura, que nunca tuvo mayor fuerza, está disminuida o totalmente paralizada. Los índices que advierten sobre las condiciones de funcionamiento de un país tienen las alarmas encendidas: inseguridad, escasez de alimentos e insumos, corrupción, deterioro urbano, inflación. Un país sin combustible.</w:t>
      </w:r>
    </w:p>
    <w:p w14:paraId="2B4791B5" w14:textId="5FAAA3D1"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br/>
      </w:r>
      <w:r w:rsidRPr="0030494E">
        <w:rPr>
          <w:rFonts w:ascii="DIN" w:hAnsi="DIN" w:cs="MyriadPro-Bold"/>
          <w:b/>
          <w:bCs/>
          <w:sz w:val="20"/>
          <w:szCs w:val="20"/>
          <w:lang w:val="es-VE"/>
        </w:rPr>
        <w:t>NoMATERIA 2012 -2017</w:t>
      </w:r>
      <w:r w:rsidRPr="0030494E">
        <w:rPr>
          <w:rFonts w:ascii="DIN" w:hAnsi="DIN" w:cs="MyriadPro-Regular"/>
          <w:sz w:val="20"/>
          <w:szCs w:val="20"/>
          <w:lang w:val="es-VE"/>
        </w:rPr>
        <w:t xml:space="preserve"> fue una apuesta al futuro. Una idea de capitalizar los esfuerzos que hacemos los venezolanos en un campo que actúa sobre el terreno de la construcción. Así como las ediciones pasadas, NoMATERIA</w:t>
      </w:r>
      <w:r w:rsidRPr="0030494E">
        <w:rPr>
          <w:rFonts w:ascii="DIN" w:hAnsi="DIN" w:cs="MyriadPro-Bold"/>
          <w:b/>
          <w:bCs/>
          <w:sz w:val="20"/>
          <w:szCs w:val="20"/>
          <w:lang w:val="es-VE"/>
        </w:rPr>
        <w:t xml:space="preserve"> 2012 -2017</w:t>
      </w:r>
      <w:r w:rsidRPr="0030494E">
        <w:rPr>
          <w:rFonts w:ascii="DIN" w:hAnsi="DIN" w:cs="MyriadPro-Regular"/>
          <w:sz w:val="20"/>
          <w:szCs w:val="20"/>
          <w:lang w:val="es-VE"/>
        </w:rPr>
        <w:t xml:space="preserve"> sirvió de mapa para la reconstrucción de un país donde se quebraron las condiciones fundamentales </w:t>
      </w:r>
      <w:r w:rsidR="00ED2C1F" w:rsidRPr="0030494E">
        <w:rPr>
          <w:rFonts w:ascii="DIN" w:hAnsi="DIN" w:cs="MyriadPro-Regular"/>
          <w:sz w:val="20"/>
          <w:szCs w:val="20"/>
          <w:lang w:val="es-VE"/>
        </w:rPr>
        <w:t xml:space="preserve">para </w:t>
      </w:r>
      <w:r w:rsidRPr="0030494E">
        <w:rPr>
          <w:rFonts w:ascii="DIN" w:hAnsi="DIN" w:cs="MyriadPro-Regular"/>
          <w:sz w:val="20"/>
          <w:szCs w:val="20"/>
          <w:lang w:val="es-VE"/>
        </w:rPr>
        <w:t>el desarrollo, pero donde persiste el talento y la energía de las personas, de quienes diseñan.</w:t>
      </w:r>
      <w:r w:rsidRPr="0030494E">
        <w:rPr>
          <w:rFonts w:ascii="DIN" w:hAnsi="DIN" w:cs="MyriadPro-Regular"/>
          <w:sz w:val="20"/>
          <w:szCs w:val="20"/>
          <w:lang w:val="es-VE"/>
        </w:rPr>
        <w:br/>
      </w:r>
    </w:p>
    <w:p w14:paraId="73AD88C5" w14:textId="3C06C8A3"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xml:space="preserve">En 2017, </w:t>
      </w:r>
      <w:r w:rsidRPr="0030494E">
        <w:rPr>
          <w:rFonts w:ascii="DIN" w:hAnsi="DIN" w:cs="MyriadPro-Bold"/>
          <w:b/>
          <w:bCs/>
          <w:sz w:val="20"/>
          <w:szCs w:val="20"/>
          <w:lang w:val="es-VE"/>
        </w:rPr>
        <w:t>NoMATERIA 2012 - 2017</w:t>
      </w:r>
      <w:r w:rsidRPr="0030494E">
        <w:rPr>
          <w:rFonts w:ascii="DIN" w:hAnsi="DIN" w:cs="MyriadPro-Regular"/>
          <w:sz w:val="20"/>
          <w:szCs w:val="20"/>
          <w:lang w:val="es-VE"/>
        </w:rPr>
        <w:t xml:space="preserve"> reunió 50 proyectos, con la participación de más de 70 diseñadores venezolanos desde 24 ciudades en todo el mundo. Esta edición, con un catálogo en español e inglés, fue presentada fue presentada en los espacios del Departamento de Diseño Industrial de Pratt Institute en la ciudad de Nueva York y en 2018 hicimos una pequeña</w:t>
      </w:r>
      <w:r w:rsidR="00DD763F" w:rsidRPr="0030494E">
        <w:rPr>
          <w:rFonts w:ascii="DIN" w:hAnsi="DIN" w:cs="MyriadPro-Regular"/>
          <w:sz w:val="20"/>
          <w:szCs w:val="20"/>
          <w:lang w:val="es-VE"/>
        </w:rPr>
        <w:t xml:space="preserve"> </w:t>
      </w:r>
      <w:r w:rsidRPr="0030494E">
        <w:rPr>
          <w:rFonts w:ascii="DIN" w:hAnsi="DIN" w:cs="MyriadPro-Regular"/>
          <w:sz w:val="20"/>
          <w:szCs w:val="20"/>
          <w:lang w:val="es-VE"/>
        </w:rPr>
        <w:t>muestra en la galería de diseño venezolano Siete al Cubo en Caracas.</w:t>
      </w:r>
      <w:r w:rsidRPr="0030494E">
        <w:rPr>
          <w:rFonts w:ascii="DIN" w:hAnsi="DIN" w:cs="MyriadPro-Regular"/>
          <w:sz w:val="20"/>
          <w:szCs w:val="20"/>
          <w:lang w:val="es-VE"/>
        </w:rPr>
        <w:br/>
      </w:r>
      <w:r w:rsidRPr="0030494E">
        <w:rPr>
          <w:rFonts w:ascii="DIN" w:hAnsi="DIN" w:cs="MyriadPro-Regular"/>
          <w:sz w:val="20"/>
          <w:szCs w:val="20"/>
          <w:lang w:val="es-VE"/>
        </w:rPr>
        <w:lastRenderedPageBreak/>
        <w:br/>
        <w:t xml:space="preserve">Revisa aquí de que se trata y descarga los catálogos en PDF de las pasadas ediciones de la muestra: </w:t>
      </w:r>
      <w:r w:rsidRPr="0030494E">
        <w:rPr>
          <w:rFonts w:ascii="DIN" w:hAnsi="DIN" w:cs="MyriadPro-Regular"/>
          <w:sz w:val="20"/>
          <w:szCs w:val="20"/>
          <w:lang w:val="es-VE"/>
        </w:rPr>
        <w:br/>
        <w:t>https://tinyurl.com/y4hm85wp</w:t>
      </w:r>
    </w:p>
    <w:p w14:paraId="2F19F1BC" w14:textId="77777777" w:rsidR="003D1210" w:rsidRPr="0030494E" w:rsidRDefault="003D1210" w:rsidP="003D1210">
      <w:pPr>
        <w:pStyle w:val="BasicParagraph"/>
        <w:rPr>
          <w:rFonts w:ascii="DIN" w:hAnsi="DIN" w:cs="MyriadPro-Regular"/>
          <w:sz w:val="20"/>
          <w:szCs w:val="20"/>
          <w:lang w:val="es-VE"/>
        </w:rPr>
      </w:pPr>
    </w:p>
    <w:p w14:paraId="3FCACAF6" w14:textId="5C9D541A" w:rsidR="003D1210" w:rsidRPr="0030494E" w:rsidRDefault="003D1210" w:rsidP="003D1210">
      <w:pPr>
        <w:pStyle w:val="BasicParagraph"/>
        <w:rPr>
          <w:rFonts w:ascii="DIN" w:hAnsi="DIN" w:cs="MyriadPro-Regular"/>
          <w:sz w:val="20"/>
          <w:szCs w:val="20"/>
          <w:lang w:val="es-VE"/>
        </w:rPr>
      </w:pPr>
      <w:r w:rsidRPr="0030494E">
        <w:rPr>
          <w:rFonts w:ascii="DIN" w:hAnsi="DIN" w:cs="MyriadPro-Bold"/>
          <w:b/>
          <w:bCs/>
          <w:sz w:val="20"/>
          <w:szCs w:val="20"/>
          <w:lang w:val="es-VE"/>
        </w:rPr>
        <w:t>NO</w:t>
      </w:r>
      <w:r w:rsidR="0030494E">
        <w:rPr>
          <w:rFonts w:ascii="DIN" w:hAnsi="DIN" w:cs="MyriadPro-Bold"/>
          <w:b/>
          <w:bCs/>
          <w:sz w:val="20"/>
          <w:szCs w:val="20"/>
          <w:lang w:val="es-VE"/>
        </w:rPr>
        <w:t>M</w:t>
      </w:r>
      <w:r w:rsidRPr="0030494E">
        <w:rPr>
          <w:rFonts w:ascii="DIN" w:hAnsi="DIN" w:cs="MyriadPro-Bold"/>
          <w:b/>
          <w:bCs/>
          <w:sz w:val="20"/>
          <w:szCs w:val="20"/>
          <w:lang w:val="es-VE"/>
        </w:rPr>
        <w:t>I</w:t>
      </w:r>
      <w:r w:rsidR="0030494E">
        <w:rPr>
          <w:rFonts w:ascii="DIN" w:hAnsi="DIN" w:cs="MyriadPro-Bold"/>
          <w:b/>
          <w:bCs/>
          <w:sz w:val="20"/>
          <w:szCs w:val="20"/>
          <w:lang w:val="es-VE"/>
        </w:rPr>
        <w:t>N</w:t>
      </w:r>
      <w:r w:rsidRPr="0030494E">
        <w:rPr>
          <w:rFonts w:ascii="DIN" w:hAnsi="DIN" w:cs="MyriadPro-Bold"/>
          <w:b/>
          <w:bCs/>
          <w:sz w:val="20"/>
          <w:szCs w:val="20"/>
          <w:lang w:val="es-VE"/>
        </w:rPr>
        <w:t xml:space="preserve">ACIONES Y SELECCIÓN </w:t>
      </w:r>
      <w:r w:rsidR="0030494E" w:rsidRPr="0030494E">
        <w:rPr>
          <w:rFonts w:ascii="DIN" w:hAnsi="DIN" w:cs="MyriadPro-Bold"/>
          <w:b/>
          <w:bCs/>
          <w:sz w:val="20"/>
          <w:szCs w:val="20"/>
          <w:lang w:val="es-VE"/>
        </w:rPr>
        <w:t xml:space="preserve">| </w:t>
      </w:r>
      <w:r w:rsidRPr="0030494E">
        <w:rPr>
          <w:rFonts w:ascii="DIN" w:hAnsi="DIN" w:cs="MyriadPro-Bold"/>
          <w:b/>
          <w:bCs/>
          <w:sz w:val="20"/>
          <w:szCs w:val="20"/>
          <w:lang w:val="es-VE"/>
        </w:rPr>
        <w:t>NoMATERIA 2020</w:t>
      </w:r>
      <w:r w:rsidR="00C27902" w:rsidRPr="0030494E">
        <w:rPr>
          <w:rFonts w:ascii="DIN" w:hAnsi="DIN" w:cs="MyriadPro-Bold"/>
          <w:b/>
          <w:bCs/>
          <w:sz w:val="20"/>
          <w:szCs w:val="20"/>
          <w:lang w:val="es-VE"/>
        </w:rPr>
        <w:br/>
      </w:r>
      <w:r w:rsidR="00DD763F" w:rsidRPr="0030494E">
        <w:rPr>
          <w:rFonts w:ascii="DIN" w:hAnsi="DIN" w:cs="MyriadPro-Bold"/>
          <w:b/>
          <w:bCs/>
          <w:sz w:val="20"/>
          <w:szCs w:val="20"/>
          <w:lang w:val="es-VE"/>
        </w:rPr>
        <w:br/>
      </w:r>
      <w:r w:rsidR="004250C1" w:rsidRPr="0030494E">
        <w:rPr>
          <w:rFonts w:ascii="DIN" w:hAnsi="DIN" w:cs="MyriadPro-Regular"/>
          <w:sz w:val="20"/>
          <w:szCs w:val="20"/>
          <w:lang w:val="es-VE"/>
        </w:rPr>
        <w:t xml:space="preserve">El contenido de esta edición será el resultado de una curaduría general a cargo del diseñador industrial venezolano </w:t>
      </w:r>
      <w:r w:rsidR="004250C1" w:rsidRPr="0030494E">
        <w:rPr>
          <w:rFonts w:ascii="DIN" w:hAnsi="DIN" w:cs="MyriadPro-Bold"/>
          <w:b/>
          <w:bCs/>
          <w:sz w:val="20"/>
          <w:szCs w:val="20"/>
          <w:lang w:val="es-VE"/>
        </w:rPr>
        <w:t>Ignacio Urbina Polo</w:t>
      </w:r>
      <w:r w:rsidR="004250C1" w:rsidRPr="0030494E">
        <w:rPr>
          <w:rFonts w:ascii="DIN" w:hAnsi="DIN" w:cs="MyriadPro-Regular"/>
          <w:sz w:val="20"/>
          <w:szCs w:val="20"/>
          <w:lang w:val="es-VE"/>
        </w:rPr>
        <w:t>, Profesor Titular en la Escuela de Diseño Industrial de Pratt Institute en Nueva York, y una selección de las propuestas recibidas en esta convocatoria.</w:t>
      </w:r>
      <w:r w:rsidR="00C27902" w:rsidRPr="0030494E">
        <w:rPr>
          <w:rFonts w:ascii="DIN" w:hAnsi="DIN" w:cs="MyriadPro-Regular"/>
          <w:sz w:val="20"/>
          <w:szCs w:val="20"/>
          <w:lang w:val="es-VE"/>
        </w:rPr>
        <w:br/>
      </w:r>
      <w:r w:rsidR="00C27902" w:rsidRPr="0030494E">
        <w:rPr>
          <w:rFonts w:ascii="DIN" w:hAnsi="DIN" w:cs="MyriadPro-Regular"/>
          <w:sz w:val="20"/>
          <w:szCs w:val="20"/>
          <w:lang w:val="es-VE"/>
        </w:rPr>
        <w:br/>
      </w:r>
      <w:r w:rsidRPr="0030494E">
        <w:rPr>
          <w:rFonts w:ascii="DIN" w:hAnsi="DIN" w:cs="MyriadPro-Regular"/>
          <w:sz w:val="20"/>
          <w:szCs w:val="20"/>
          <w:lang w:val="es-VE"/>
        </w:rPr>
        <w:t>En la categoría profesional podrán participar diseñadores, arquitectos, ingenieros o profesionales venezolanos ligados al diseño y desarrollo de productos. y solamente se aceptarán productos y/</w:t>
      </w:r>
      <w:proofErr w:type="spellStart"/>
      <w:r w:rsidRPr="0030494E">
        <w:rPr>
          <w:rFonts w:ascii="DIN" w:hAnsi="DIN" w:cs="MyriadPro-Regular"/>
          <w:sz w:val="20"/>
          <w:szCs w:val="20"/>
          <w:lang w:val="es-VE"/>
        </w:rPr>
        <w:t>o</w:t>
      </w:r>
      <w:proofErr w:type="spellEnd"/>
      <w:r w:rsidRPr="0030494E">
        <w:rPr>
          <w:rFonts w:ascii="DIN" w:hAnsi="DIN" w:cs="MyriadPro-Regular"/>
          <w:sz w:val="20"/>
          <w:szCs w:val="20"/>
          <w:lang w:val="es-VE"/>
        </w:rPr>
        <w:t xml:space="preserve"> objetos (construidos o fabricados) que hayan sido diseñados entre julio de 2017 y agosto de 2020. Los trabajos de estudiantes deberán ser del mismo periodo e indicar el nombre de la institución. </w:t>
      </w:r>
    </w:p>
    <w:p w14:paraId="61D90F9D" w14:textId="77777777" w:rsidR="003D1210" w:rsidRPr="0030494E" w:rsidRDefault="003D1210" w:rsidP="003D1210">
      <w:pPr>
        <w:pStyle w:val="BasicParagraph"/>
        <w:rPr>
          <w:rFonts w:ascii="DIN" w:hAnsi="DIN" w:cs="MyriadPro-Bold"/>
          <w:b/>
          <w:bCs/>
          <w:sz w:val="20"/>
          <w:szCs w:val="20"/>
          <w:lang w:val="es-VE"/>
        </w:rPr>
      </w:pPr>
    </w:p>
    <w:p w14:paraId="2746AEF2" w14:textId="6D5EBE4B" w:rsidR="003D1210" w:rsidRPr="0030494E" w:rsidRDefault="003D1210" w:rsidP="003D1210">
      <w:pPr>
        <w:pStyle w:val="BasicParagraph"/>
        <w:rPr>
          <w:rFonts w:ascii="DIN" w:hAnsi="DIN" w:cs="MyriadPro-Bold"/>
          <w:b/>
          <w:bCs/>
          <w:sz w:val="20"/>
          <w:szCs w:val="20"/>
          <w:lang w:val="es-VE"/>
        </w:rPr>
      </w:pPr>
      <w:r w:rsidRPr="0030494E">
        <w:rPr>
          <w:rFonts w:ascii="DIN" w:hAnsi="DIN" w:cs="MyriadPro-Bold"/>
          <w:b/>
          <w:bCs/>
          <w:sz w:val="20"/>
          <w:szCs w:val="20"/>
          <w:lang w:val="es-VE"/>
        </w:rPr>
        <w:t>CRONOGRAMA</w:t>
      </w:r>
    </w:p>
    <w:p w14:paraId="5DB24FC8" w14:textId="77777777"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27 de abril 2020: Convocatoria abierta para postulaciones.</w:t>
      </w:r>
      <w:r w:rsidRPr="0030494E">
        <w:rPr>
          <w:rFonts w:ascii="DIN" w:hAnsi="DIN" w:cs="MyriadPro-Regular"/>
          <w:sz w:val="20"/>
          <w:szCs w:val="20"/>
          <w:lang w:val="es-VE"/>
        </w:rPr>
        <w:br/>
        <w:t>31 de agosto 2020: Cierre para el envío de postulaciones.</w:t>
      </w:r>
    </w:p>
    <w:p w14:paraId="7C18E033" w14:textId="439C8B43"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15 de septiembre 2020: Comunicación a los participantes de la</w:t>
      </w:r>
      <w:r w:rsidR="00C27902" w:rsidRPr="0030494E">
        <w:rPr>
          <w:rFonts w:ascii="DIN" w:hAnsi="DIN" w:cs="MyriadPro-Regular"/>
          <w:sz w:val="20"/>
          <w:szCs w:val="20"/>
          <w:lang w:val="es-VE"/>
        </w:rPr>
        <w:t xml:space="preserve"> </w:t>
      </w:r>
      <w:r w:rsidRPr="0030494E">
        <w:rPr>
          <w:rFonts w:ascii="DIN" w:hAnsi="DIN" w:cs="MyriadPro-Regular"/>
          <w:sz w:val="20"/>
          <w:szCs w:val="20"/>
          <w:lang w:val="es-VE"/>
        </w:rPr>
        <w:t>selección y solicitud del material para publicación.</w:t>
      </w:r>
    </w:p>
    <w:p w14:paraId="615E0B9F" w14:textId="77777777"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15 de octubre 2020: Envío del material para publicación.</w:t>
      </w:r>
    </w:p>
    <w:p w14:paraId="6FF0BFC8" w14:textId="5F13B157"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Noviembre 2020: Exhibición Virtual</w:t>
      </w:r>
      <w:r w:rsidR="00C27902" w:rsidRPr="0030494E">
        <w:rPr>
          <w:rFonts w:ascii="DIN" w:hAnsi="DIN" w:cs="MyriadPro-Regular"/>
          <w:sz w:val="20"/>
          <w:szCs w:val="20"/>
          <w:lang w:val="es-VE"/>
        </w:rPr>
        <w:t>.</w:t>
      </w:r>
    </w:p>
    <w:p w14:paraId="53FCDE42" w14:textId="1B3B58DB"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br/>
      </w:r>
      <w:r w:rsidRPr="0030494E">
        <w:rPr>
          <w:rFonts w:ascii="DIN" w:hAnsi="DIN" w:cs="MyriadPro-Bold"/>
          <w:b/>
          <w:bCs/>
          <w:sz w:val="20"/>
          <w:szCs w:val="20"/>
          <w:lang w:val="es-VE"/>
        </w:rPr>
        <w:t>BASES</w:t>
      </w:r>
      <w:r w:rsidRPr="0030494E">
        <w:rPr>
          <w:rFonts w:ascii="DIN" w:hAnsi="DIN" w:cs="MyriadPro-Regular"/>
          <w:sz w:val="20"/>
          <w:szCs w:val="20"/>
          <w:lang w:val="es-VE"/>
        </w:rPr>
        <w:br/>
        <w:t>El cierre de la convocatoria para las postulaciones de los</w:t>
      </w:r>
      <w:r w:rsidR="00DD763F" w:rsidRPr="0030494E">
        <w:rPr>
          <w:rFonts w:ascii="DIN" w:hAnsi="DIN" w:cs="MyriadPro-Regular"/>
          <w:sz w:val="20"/>
          <w:szCs w:val="20"/>
          <w:lang w:val="es-VE"/>
        </w:rPr>
        <w:t xml:space="preserve"> </w:t>
      </w:r>
      <w:r w:rsidRPr="0030494E">
        <w:rPr>
          <w:rFonts w:ascii="DIN" w:hAnsi="DIN" w:cs="MyriadPro-Regular"/>
          <w:sz w:val="20"/>
          <w:szCs w:val="20"/>
          <w:lang w:val="es-VE"/>
        </w:rPr>
        <w:t>trabajos será el 31 de agosto de 2020.</w:t>
      </w:r>
      <w:r w:rsidR="00DD763F" w:rsidRPr="0030494E">
        <w:rPr>
          <w:rFonts w:ascii="DIN" w:hAnsi="DIN" w:cs="MyriadPro-Regular"/>
          <w:sz w:val="20"/>
          <w:szCs w:val="20"/>
          <w:lang w:val="es-VE"/>
        </w:rPr>
        <w:t xml:space="preserve"> </w:t>
      </w:r>
      <w:r w:rsidRPr="0030494E">
        <w:rPr>
          <w:rFonts w:ascii="DIN" w:hAnsi="DIN" w:cs="MyriadPro-Regular"/>
          <w:sz w:val="20"/>
          <w:szCs w:val="20"/>
          <w:lang w:val="es-VE"/>
        </w:rPr>
        <w:t>Los participantes deberán enviar:</w:t>
      </w:r>
    </w:p>
    <w:p w14:paraId="26E777C0" w14:textId="23556327"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Nombre del producto / proyecto</w:t>
      </w:r>
      <w:r w:rsidR="00C27902" w:rsidRPr="0030494E">
        <w:rPr>
          <w:rFonts w:ascii="DIN" w:hAnsi="DIN" w:cs="MyriadPro-Regular"/>
          <w:sz w:val="20"/>
          <w:szCs w:val="20"/>
          <w:lang w:val="es-VE"/>
        </w:rPr>
        <w:t>.</w:t>
      </w:r>
    </w:p>
    <w:p w14:paraId="18E9B833" w14:textId="1DC98472"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Año de diseño / fabricación</w:t>
      </w:r>
      <w:r w:rsidR="00C27902" w:rsidRPr="0030494E">
        <w:rPr>
          <w:rFonts w:ascii="DIN" w:hAnsi="DIN" w:cs="MyriadPro-Regular"/>
          <w:sz w:val="20"/>
          <w:szCs w:val="20"/>
          <w:lang w:val="es-VE"/>
        </w:rPr>
        <w:t>.</w:t>
      </w:r>
    </w:p>
    <w:p w14:paraId="594C3FE3" w14:textId="56EAC282"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Descripción general (</w:t>
      </w:r>
      <w:proofErr w:type="spellStart"/>
      <w:r w:rsidRPr="0030494E">
        <w:rPr>
          <w:rFonts w:ascii="DIN" w:hAnsi="DIN" w:cs="MyriadPro-Regular"/>
          <w:sz w:val="20"/>
          <w:szCs w:val="20"/>
          <w:lang w:val="es-VE"/>
        </w:rPr>
        <w:t>max</w:t>
      </w:r>
      <w:proofErr w:type="spellEnd"/>
      <w:r w:rsidRPr="0030494E">
        <w:rPr>
          <w:rFonts w:ascii="DIN" w:hAnsi="DIN" w:cs="MyriadPro-Regular"/>
          <w:sz w:val="20"/>
          <w:szCs w:val="20"/>
          <w:lang w:val="es-VE"/>
        </w:rPr>
        <w:t>. 300 palabras)</w:t>
      </w:r>
      <w:r w:rsidR="00C27902" w:rsidRPr="0030494E">
        <w:rPr>
          <w:rFonts w:ascii="DIN" w:hAnsi="DIN" w:cs="MyriadPro-Regular"/>
          <w:sz w:val="20"/>
          <w:szCs w:val="20"/>
          <w:lang w:val="es-VE"/>
        </w:rPr>
        <w:t>.</w:t>
      </w:r>
    </w:p>
    <w:p w14:paraId="5D3BCC9E" w14:textId="77777777"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Max. 3 imágenes en formato JPG.</w:t>
      </w:r>
    </w:p>
    <w:p w14:paraId="5A25AB7A" w14:textId="339F8694"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Nombre del diseñador o equipo de diseño.</w:t>
      </w:r>
      <w:r w:rsidRPr="0030494E">
        <w:rPr>
          <w:rFonts w:ascii="DIN" w:hAnsi="DIN" w:cs="MyriadPro-Regular"/>
          <w:sz w:val="20"/>
          <w:szCs w:val="20"/>
          <w:lang w:val="es-VE"/>
        </w:rPr>
        <w:br/>
        <w:t xml:space="preserve">- </w:t>
      </w:r>
      <w:r w:rsidR="00445897" w:rsidRPr="0030494E">
        <w:rPr>
          <w:rFonts w:ascii="DIN" w:hAnsi="DIN" w:cs="MyriadPro-Regular"/>
          <w:sz w:val="20"/>
          <w:szCs w:val="20"/>
          <w:lang w:val="es-VE"/>
        </w:rPr>
        <w:t>E</w:t>
      </w:r>
      <w:r w:rsidRPr="0030494E">
        <w:rPr>
          <w:rFonts w:ascii="DIN" w:hAnsi="DIN" w:cs="MyriadPro-Regular"/>
          <w:sz w:val="20"/>
          <w:szCs w:val="20"/>
          <w:lang w:val="es-VE"/>
        </w:rPr>
        <w:t>mpresa</w:t>
      </w:r>
      <w:r w:rsidR="00DD763F" w:rsidRPr="0030494E">
        <w:rPr>
          <w:rFonts w:ascii="DIN" w:hAnsi="DIN" w:cs="MyriadPro-Regular"/>
          <w:sz w:val="20"/>
          <w:szCs w:val="20"/>
          <w:lang w:val="es-VE"/>
        </w:rPr>
        <w:t xml:space="preserve"> </w:t>
      </w:r>
      <w:r w:rsidRPr="0030494E">
        <w:rPr>
          <w:rFonts w:ascii="DIN" w:hAnsi="DIN" w:cs="MyriadPro-Regular"/>
          <w:sz w:val="20"/>
          <w:szCs w:val="20"/>
          <w:lang w:val="es-VE"/>
        </w:rPr>
        <w:t>/</w:t>
      </w:r>
      <w:r w:rsidR="00DD763F" w:rsidRPr="0030494E">
        <w:rPr>
          <w:rFonts w:ascii="DIN" w:hAnsi="DIN" w:cs="MyriadPro-Regular"/>
          <w:sz w:val="20"/>
          <w:szCs w:val="20"/>
          <w:lang w:val="es-VE"/>
        </w:rPr>
        <w:t xml:space="preserve"> </w:t>
      </w:r>
      <w:r w:rsidR="00445897" w:rsidRPr="0030494E">
        <w:rPr>
          <w:rFonts w:ascii="DIN" w:hAnsi="DIN" w:cs="MyriadPro-Regular"/>
          <w:sz w:val="20"/>
          <w:szCs w:val="20"/>
          <w:lang w:val="es-VE"/>
        </w:rPr>
        <w:t>I</w:t>
      </w:r>
      <w:r w:rsidRPr="0030494E">
        <w:rPr>
          <w:rFonts w:ascii="DIN" w:hAnsi="DIN" w:cs="MyriadPro-Regular"/>
          <w:sz w:val="20"/>
          <w:szCs w:val="20"/>
          <w:lang w:val="es-VE"/>
        </w:rPr>
        <w:t>nstitución</w:t>
      </w:r>
      <w:r w:rsidR="00C27902" w:rsidRPr="0030494E">
        <w:rPr>
          <w:rFonts w:ascii="DIN" w:hAnsi="DIN" w:cs="MyriadPro-Regular"/>
          <w:sz w:val="20"/>
          <w:szCs w:val="20"/>
          <w:lang w:val="es-VE"/>
        </w:rPr>
        <w:t>.</w:t>
      </w:r>
    </w:p>
    <w:p w14:paraId="72305E9A" w14:textId="77777777"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br/>
        <w:t>En caso de ser seleccionado para participar, estaremos en contacto contigo para el envío del material definitivo para su publicación, promoción y divulgación.</w:t>
      </w:r>
      <w:r w:rsidRPr="0030494E">
        <w:rPr>
          <w:rFonts w:ascii="DIN" w:hAnsi="DIN" w:cs="MyriadPro-Regular"/>
          <w:sz w:val="20"/>
          <w:szCs w:val="20"/>
          <w:lang w:val="es-VE"/>
        </w:rPr>
        <w:br/>
      </w:r>
    </w:p>
    <w:p w14:paraId="44AA40BE" w14:textId="69373DD0" w:rsidR="003D1210" w:rsidRPr="0030494E" w:rsidRDefault="003D1210" w:rsidP="003D1210">
      <w:pPr>
        <w:pStyle w:val="BasicParagraph"/>
        <w:rPr>
          <w:rFonts w:ascii="DIN" w:hAnsi="DIN" w:cs="MyriadPro-Regular"/>
          <w:sz w:val="20"/>
          <w:szCs w:val="20"/>
          <w:lang w:val="es-VE"/>
        </w:rPr>
      </w:pPr>
      <w:r w:rsidRPr="0030494E">
        <w:rPr>
          <w:rFonts w:ascii="DIN" w:hAnsi="DIN" w:cs="MyriadPro-Bold"/>
          <w:b/>
          <w:bCs/>
          <w:sz w:val="20"/>
          <w:szCs w:val="20"/>
          <w:lang w:val="es-VE"/>
        </w:rPr>
        <w:t>CONSIDERACIONES GENERALES</w:t>
      </w:r>
    </w:p>
    <w:p w14:paraId="74FB88F5" w14:textId="25533FEE"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Los trabajos que no cumplan con los términos de las bases</w:t>
      </w:r>
      <w:r w:rsidR="0030494E">
        <w:rPr>
          <w:rFonts w:ascii="DIN" w:hAnsi="DIN" w:cs="MyriadPro-Regular"/>
          <w:sz w:val="20"/>
          <w:szCs w:val="20"/>
          <w:lang w:val="es-VE"/>
        </w:rPr>
        <w:t xml:space="preserve"> </w:t>
      </w:r>
      <w:r w:rsidRPr="0030494E">
        <w:rPr>
          <w:rFonts w:ascii="DIN" w:hAnsi="DIN" w:cs="MyriadPro-Regular"/>
          <w:sz w:val="20"/>
          <w:szCs w:val="20"/>
          <w:lang w:val="es-VE"/>
        </w:rPr>
        <w:t xml:space="preserve">no serán evaluados. El envío de postulaciones no garantiza la selección. El material enviado únicamente será utilizado para la promoción de la muestra y de sus autores. Solamente se aceptará un (1) trabajo por persona o equipo. Los participantes deberán enviar una comunicación que certifique que el contenido del envío es totalmente de su autoría. </w:t>
      </w:r>
    </w:p>
    <w:p w14:paraId="70C20A13" w14:textId="77777777" w:rsidR="003D1210" w:rsidRPr="0030494E" w:rsidRDefault="003D1210" w:rsidP="003D1210">
      <w:pPr>
        <w:pStyle w:val="BasicParagraph"/>
        <w:rPr>
          <w:rFonts w:ascii="DIN" w:hAnsi="DIN" w:cs="MyriadPro-Bold"/>
          <w:b/>
          <w:bCs/>
          <w:sz w:val="20"/>
          <w:szCs w:val="20"/>
          <w:lang w:val="es-VE"/>
        </w:rPr>
      </w:pPr>
    </w:p>
    <w:p w14:paraId="67465BC2" w14:textId="77777777" w:rsidR="0030494E" w:rsidRDefault="00C27902" w:rsidP="003D1210">
      <w:pPr>
        <w:pStyle w:val="BasicParagraph"/>
        <w:rPr>
          <w:rFonts w:ascii="DIN" w:hAnsi="DIN" w:cs="MyriadPro-Bold"/>
          <w:b/>
          <w:bCs/>
          <w:sz w:val="20"/>
          <w:szCs w:val="20"/>
          <w:lang w:val="es-VE"/>
        </w:rPr>
      </w:pPr>
      <w:r w:rsidRPr="0030494E">
        <w:rPr>
          <w:rFonts w:ascii="DIN" w:hAnsi="DIN" w:cs="MyriadPro-Bold"/>
          <w:b/>
          <w:bCs/>
          <w:sz w:val="20"/>
          <w:szCs w:val="20"/>
          <w:lang w:val="es-VE"/>
        </w:rPr>
        <w:br/>
      </w:r>
      <w:r w:rsidRPr="0030494E">
        <w:rPr>
          <w:rFonts w:ascii="DIN" w:hAnsi="DIN" w:cs="MyriadPro-Bold"/>
          <w:b/>
          <w:bCs/>
          <w:sz w:val="20"/>
          <w:szCs w:val="20"/>
          <w:lang w:val="es-VE"/>
        </w:rPr>
        <w:br/>
      </w:r>
      <w:r w:rsidRPr="0030494E">
        <w:rPr>
          <w:rFonts w:ascii="DIN" w:hAnsi="DIN" w:cs="MyriadPro-Bold"/>
          <w:b/>
          <w:bCs/>
          <w:sz w:val="20"/>
          <w:szCs w:val="20"/>
          <w:lang w:val="es-VE"/>
        </w:rPr>
        <w:br/>
      </w:r>
      <w:r w:rsidRPr="0030494E">
        <w:rPr>
          <w:rFonts w:ascii="DIN" w:hAnsi="DIN" w:cs="MyriadPro-Bold"/>
          <w:b/>
          <w:bCs/>
          <w:sz w:val="20"/>
          <w:szCs w:val="20"/>
          <w:lang w:val="es-VE"/>
        </w:rPr>
        <w:br/>
      </w:r>
      <w:r w:rsidRPr="0030494E">
        <w:rPr>
          <w:rFonts w:ascii="DIN" w:hAnsi="DIN" w:cs="MyriadPro-Bold"/>
          <w:b/>
          <w:bCs/>
          <w:sz w:val="20"/>
          <w:szCs w:val="20"/>
          <w:lang w:val="es-VE"/>
        </w:rPr>
        <w:br/>
      </w:r>
    </w:p>
    <w:p w14:paraId="5F096A78" w14:textId="471AB95F" w:rsidR="003D1210" w:rsidRPr="0030494E" w:rsidRDefault="0030494E" w:rsidP="003D1210">
      <w:pPr>
        <w:pStyle w:val="BasicParagraph"/>
        <w:rPr>
          <w:rFonts w:ascii="DIN" w:hAnsi="DIN" w:cs="MyriadPro-Bold"/>
          <w:b/>
          <w:bCs/>
          <w:sz w:val="20"/>
          <w:szCs w:val="20"/>
          <w:lang w:val="es-VE"/>
        </w:rPr>
      </w:pPr>
      <w:r w:rsidRPr="0030494E">
        <w:rPr>
          <w:rStyle w:val="Strong"/>
          <w:rFonts w:ascii="DIN" w:hAnsi="DIN"/>
          <w:color w:val="333333"/>
          <w:shd w:val="clear" w:color="auto" w:fill="FFFFFF"/>
          <w:lang w:val="es-VE"/>
        </w:rPr>
        <w:lastRenderedPageBreak/>
        <w:t>Contacto, información y envío</w:t>
      </w:r>
      <w:r w:rsidR="003D1210" w:rsidRPr="0030494E">
        <w:rPr>
          <w:rFonts w:ascii="DIN" w:hAnsi="DIN" w:cs="MyriadPro-Regular"/>
          <w:sz w:val="20"/>
          <w:szCs w:val="20"/>
          <w:lang w:val="es-VE"/>
        </w:rPr>
        <w:br/>
      </w:r>
      <w:hyperlink r:id="rId6" w:history="1">
        <w:r w:rsidR="00C27902" w:rsidRPr="0030494E">
          <w:rPr>
            <w:rStyle w:val="Hyperlink"/>
            <w:rFonts w:ascii="DIN" w:hAnsi="DIN" w:cs="MyriadPro-Regular"/>
            <w:sz w:val="20"/>
            <w:szCs w:val="20"/>
            <w:lang w:val="es-VE"/>
          </w:rPr>
          <w:t>nomateria2020@di-conexiones.com</w:t>
        </w:r>
      </w:hyperlink>
    </w:p>
    <w:p w14:paraId="07466945" w14:textId="77777777"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br/>
      </w:r>
      <w:r w:rsidRPr="0030494E">
        <w:rPr>
          <w:rFonts w:ascii="DIN" w:hAnsi="DIN" w:cs="MyriadPro-Bold"/>
          <w:b/>
          <w:bCs/>
          <w:sz w:val="20"/>
          <w:szCs w:val="20"/>
          <w:lang w:val="es-VE"/>
        </w:rPr>
        <w:t>ORGANIZACIÓN Y PRODUCCIÓN</w:t>
      </w:r>
    </w:p>
    <w:p w14:paraId="14D79325" w14:textId="61FAB6A6" w:rsidR="003D1210" w:rsidRPr="0030494E" w:rsidRDefault="003D1210" w:rsidP="003D1210">
      <w:pPr>
        <w:pStyle w:val="BasicParagraph"/>
        <w:rPr>
          <w:rFonts w:ascii="DIN" w:hAnsi="DIN" w:cs="MyriadPro-Regular"/>
          <w:sz w:val="20"/>
          <w:szCs w:val="20"/>
          <w:lang w:val="es-VE"/>
        </w:rPr>
      </w:pPr>
      <w:r w:rsidRPr="0030494E">
        <w:rPr>
          <w:rFonts w:ascii="DIN" w:hAnsi="DIN" w:cs="MyriadPro-Regular"/>
          <w:sz w:val="20"/>
          <w:szCs w:val="20"/>
          <w:lang w:val="es-VE"/>
        </w:rPr>
        <w:t xml:space="preserve">di-conexiones | </w:t>
      </w:r>
      <w:hyperlink r:id="rId7" w:history="1">
        <w:r w:rsidR="00C27902" w:rsidRPr="0030494E">
          <w:rPr>
            <w:rStyle w:val="Hyperlink"/>
            <w:rFonts w:ascii="DIN" w:hAnsi="DIN" w:cs="MyriadPro-Regular"/>
            <w:sz w:val="20"/>
            <w:szCs w:val="20"/>
            <w:lang w:val="es-VE"/>
          </w:rPr>
          <w:t>www.di-conexiones.com</w:t>
        </w:r>
      </w:hyperlink>
    </w:p>
    <w:p w14:paraId="273BA087" w14:textId="5A5B311E" w:rsidR="00C27902" w:rsidRPr="0030494E" w:rsidRDefault="00C27902" w:rsidP="003D1210">
      <w:pPr>
        <w:pStyle w:val="BasicParagraph"/>
        <w:rPr>
          <w:rFonts w:ascii="DIN" w:hAnsi="DIN" w:cs="MyriadPro-Regular"/>
          <w:sz w:val="20"/>
          <w:szCs w:val="20"/>
          <w:lang w:val="es-VE"/>
        </w:rPr>
      </w:pPr>
    </w:p>
    <w:p w14:paraId="77783279" w14:textId="3F62B7A1" w:rsidR="00C27902" w:rsidRPr="0030494E" w:rsidRDefault="00C27902" w:rsidP="003D1210">
      <w:pPr>
        <w:pStyle w:val="BasicParagraph"/>
        <w:rPr>
          <w:rFonts w:ascii="DIN" w:hAnsi="DIN" w:cs="MyriadPro-Regular"/>
          <w:sz w:val="20"/>
          <w:szCs w:val="20"/>
          <w:lang w:val="es-VE"/>
        </w:rPr>
      </w:pPr>
      <w:r w:rsidRPr="0030494E">
        <w:rPr>
          <w:rFonts w:ascii="DIN" w:hAnsi="DIN" w:cs="MyriadPro-Regular"/>
          <w:noProof/>
          <w:sz w:val="20"/>
          <w:szCs w:val="20"/>
          <w:lang w:val="es-VE"/>
        </w:rPr>
        <w:drawing>
          <wp:inline distT="0" distB="0" distL="0" distR="0" wp14:anchorId="179C962E" wp14:editId="6AF02466">
            <wp:extent cx="2762250"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iconexiones peq.jpg"/>
                    <pic:cNvPicPr/>
                  </pic:nvPicPr>
                  <pic:blipFill>
                    <a:blip r:embed="rId8">
                      <a:extLst>
                        <a:ext uri="{28A0092B-C50C-407E-A947-70E740481C1C}">
                          <a14:useLocalDpi xmlns:a14="http://schemas.microsoft.com/office/drawing/2010/main" val="0"/>
                        </a:ext>
                      </a:extLst>
                    </a:blip>
                    <a:stretch>
                      <a:fillRect/>
                    </a:stretch>
                  </pic:blipFill>
                  <pic:spPr>
                    <a:xfrm>
                      <a:off x="0" y="0"/>
                      <a:ext cx="2762250" cy="1219200"/>
                    </a:xfrm>
                    <a:prstGeom prst="rect">
                      <a:avLst/>
                    </a:prstGeom>
                  </pic:spPr>
                </pic:pic>
              </a:graphicData>
            </a:graphic>
          </wp:inline>
        </w:drawing>
      </w:r>
    </w:p>
    <w:p w14:paraId="2D349E80" w14:textId="77777777" w:rsidR="003D1210" w:rsidRPr="0030494E" w:rsidRDefault="003D1210" w:rsidP="003D1210">
      <w:pPr>
        <w:pStyle w:val="BasicParagraph"/>
        <w:rPr>
          <w:rFonts w:ascii="DIN" w:hAnsi="DIN" w:cs="MyriadPro-Bold"/>
          <w:b/>
          <w:bCs/>
          <w:sz w:val="20"/>
          <w:szCs w:val="20"/>
          <w:lang w:val="es-VE"/>
        </w:rPr>
      </w:pPr>
    </w:p>
    <w:p w14:paraId="56B166D8" w14:textId="113B110C" w:rsidR="003D1210" w:rsidRPr="0030494E" w:rsidRDefault="0030494E" w:rsidP="003D1210">
      <w:pPr>
        <w:pStyle w:val="BasicParagraph"/>
        <w:rPr>
          <w:rFonts w:ascii="DIN" w:hAnsi="DIN" w:cs="MyriadPro-Regular"/>
          <w:sz w:val="20"/>
          <w:szCs w:val="20"/>
          <w:lang w:val="es-VE"/>
        </w:rPr>
      </w:pPr>
      <w:r>
        <w:rPr>
          <w:rFonts w:ascii="DIN" w:hAnsi="DIN" w:cs="MyriadPro-Bold"/>
          <w:b/>
          <w:bCs/>
          <w:sz w:val="20"/>
          <w:szCs w:val="20"/>
          <w:lang w:val="es-VE"/>
        </w:rPr>
        <w:br/>
      </w:r>
      <w:r w:rsidR="003D1210" w:rsidRPr="0030494E">
        <w:rPr>
          <w:rFonts w:ascii="DIN" w:hAnsi="DIN" w:cs="MyriadPro-Bold"/>
          <w:b/>
          <w:bCs/>
          <w:sz w:val="20"/>
          <w:szCs w:val="20"/>
          <w:lang w:val="es-VE"/>
        </w:rPr>
        <w:t>APOYO</w:t>
      </w:r>
    </w:p>
    <w:p w14:paraId="2250A87F" w14:textId="492B5FAC" w:rsidR="00C27902" w:rsidRPr="0030494E" w:rsidRDefault="003D1210" w:rsidP="00ED2C1F">
      <w:pPr>
        <w:pStyle w:val="BasicParagraph"/>
        <w:rPr>
          <w:rFonts w:ascii="DIN" w:hAnsi="DIN" w:cs="MyriadPro-Regular"/>
          <w:sz w:val="20"/>
          <w:szCs w:val="20"/>
          <w:lang w:val="es-VE"/>
        </w:rPr>
      </w:pPr>
      <w:r w:rsidRPr="0030494E">
        <w:rPr>
          <w:rFonts w:ascii="DIN" w:hAnsi="DIN" w:cs="MyriadPro-Regular"/>
          <w:sz w:val="20"/>
          <w:szCs w:val="20"/>
          <w:lang w:val="es-VE"/>
        </w:rPr>
        <w:t xml:space="preserve">Bienal Iberoamericana de Diseño | </w:t>
      </w:r>
      <w:hyperlink r:id="rId9" w:history="1">
        <w:r w:rsidR="00C27902" w:rsidRPr="0030494E">
          <w:rPr>
            <w:rStyle w:val="Hyperlink"/>
            <w:rFonts w:ascii="DIN" w:hAnsi="DIN" w:cs="MyriadPro-Regular"/>
            <w:sz w:val="20"/>
            <w:szCs w:val="20"/>
            <w:lang w:val="es-VE"/>
          </w:rPr>
          <w:t>www.bid-dimad.org</w:t>
        </w:r>
      </w:hyperlink>
    </w:p>
    <w:p w14:paraId="20022E91" w14:textId="0EC1256E" w:rsidR="00C27902" w:rsidRPr="0030494E" w:rsidRDefault="00C27902" w:rsidP="00ED2C1F">
      <w:pPr>
        <w:pStyle w:val="BasicParagraph"/>
        <w:rPr>
          <w:rFonts w:ascii="DIN" w:hAnsi="DIN" w:cs="MyriadPro-Regular"/>
          <w:sz w:val="20"/>
          <w:szCs w:val="20"/>
          <w:lang w:val="es-VE"/>
        </w:rPr>
      </w:pPr>
    </w:p>
    <w:p w14:paraId="22C59BA5" w14:textId="5C67BBCF" w:rsidR="00C27902" w:rsidRPr="0030494E" w:rsidRDefault="00C27902" w:rsidP="00ED2C1F">
      <w:pPr>
        <w:pStyle w:val="BasicParagraph"/>
        <w:rPr>
          <w:rFonts w:ascii="DIN" w:hAnsi="DIN" w:cs="MyriadPro-Regular"/>
          <w:sz w:val="20"/>
          <w:szCs w:val="20"/>
          <w:lang w:val="es-VE"/>
        </w:rPr>
      </w:pPr>
      <w:r w:rsidRPr="0030494E">
        <w:rPr>
          <w:rFonts w:ascii="DIN" w:hAnsi="DIN" w:cs="MyriadPro-Regular"/>
          <w:noProof/>
          <w:sz w:val="20"/>
          <w:szCs w:val="20"/>
          <w:lang w:val="es-VE"/>
        </w:rPr>
        <w:drawing>
          <wp:inline distT="0" distB="0" distL="0" distR="0" wp14:anchorId="129CD0D0" wp14:editId="73E40663">
            <wp:extent cx="1300163" cy="13001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D_0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03333" cy="1303333"/>
                    </a:xfrm>
                    <a:prstGeom prst="rect">
                      <a:avLst/>
                    </a:prstGeom>
                  </pic:spPr>
                </pic:pic>
              </a:graphicData>
            </a:graphic>
          </wp:inline>
        </w:drawing>
      </w:r>
    </w:p>
    <w:p w14:paraId="068C5E9B" w14:textId="7AEE4818" w:rsidR="000A1B01" w:rsidRPr="0030494E" w:rsidRDefault="003D1210" w:rsidP="00ED2C1F">
      <w:pPr>
        <w:pStyle w:val="BasicParagraph"/>
        <w:rPr>
          <w:rFonts w:ascii="DIN" w:hAnsi="DIN" w:cs="MyriadPro-Regular"/>
          <w:sz w:val="20"/>
          <w:szCs w:val="20"/>
          <w:lang w:val="es-VE"/>
        </w:rPr>
      </w:pPr>
      <w:r w:rsidRPr="0030494E">
        <w:rPr>
          <w:rFonts w:ascii="DIN" w:hAnsi="DIN" w:cs="MyriadPro-Regular"/>
          <w:sz w:val="20"/>
          <w:szCs w:val="20"/>
          <w:lang w:val="es-VE"/>
        </w:rPr>
        <w:br/>
      </w:r>
    </w:p>
    <w:sectPr w:rsidR="000A1B01" w:rsidRPr="0030494E" w:rsidSect="00320FC1">
      <w:footerReference w:type="default" r:id="rId11"/>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7D110" w14:textId="77777777" w:rsidR="00712DED" w:rsidRDefault="00712DED" w:rsidP="00C27902">
      <w:pPr>
        <w:spacing w:after="0" w:line="240" w:lineRule="auto"/>
      </w:pPr>
      <w:r>
        <w:separator/>
      </w:r>
    </w:p>
  </w:endnote>
  <w:endnote w:type="continuationSeparator" w:id="0">
    <w:p w14:paraId="20DBF59E" w14:textId="77777777" w:rsidR="00712DED" w:rsidRDefault="00712DED" w:rsidP="00C27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DIN">
    <w:panose1 w:val="02000503030000020004"/>
    <w:charset w:val="00"/>
    <w:family w:val="auto"/>
    <w:pitch w:val="variable"/>
    <w:sig w:usb0="800000A7" w:usb1="00000000" w:usb2="00000000" w:usb3="00000000" w:csb0="00000009" w:csb1="00000000"/>
  </w:font>
  <w:font w:name="MyriadPro-Regular">
    <w:altName w:val="Calibri"/>
    <w:panose1 w:val="00000000000000000000"/>
    <w:charset w:val="00"/>
    <w:family w:val="auto"/>
    <w:notTrueType/>
    <w:pitch w:val="default"/>
    <w:sig w:usb0="00000003" w:usb1="00000000" w:usb2="00000000" w:usb3="00000000" w:csb0="00000001" w:csb1="00000000"/>
  </w:font>
  <w:font w:name="MyriadPro-Bold">
    <w:altName w:val="Calibri"/>
    <w:panose1 w:val="00000000000000000000"/>
    <w:charset w:val="00"/>
    <w:family w:val="auto"/>
    <w:notTrueType/>
    <w:pitch w:val="default"/>
    <w:sig w:usb0="00000003" w:usb1="00000000" w:usb2="00000000" w:usb3="00000000" w:csb0="00000001" w:csb1="00000000"/>
  </w:font>
  <w:font w:name="MyriadPro-I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9F5C6" w14:textId="586B4C3C" w:rsidR="00C27902" w:rsidRPr="00C27902" w:rsidRDefault="00C27902">
    <w:pPr>
      <w:pStyle w:val="Footer"/>
      <w:rPr>
        <w:color w:val="A6A6A6" w:themeColor="background1" w:themeShade="A6"/>
        <w:sz w:val="16"/>
        <w:szCs w:val="16"/>
        <w:lang w:val="es-VE"/>
      </w:rPr>
    </w:pPr>
    <w:r w:rsidRPr="00C27902">
      <w:rPr>
        <w:color w:val="A6A6A6" w:themeColor="background1" w:themeShade="A6"/>
        <w:sz w:val="16"/>
        <w:szCs w:val="16"/>
        <w:lang w:val="es-VE"/>
      </w:rPr>
      <w:t>Material elaborado por Ignacio Urbina Polo | di-conexiones para NoMATERIA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5B80D" w14:textId="77777777" w:rsidR="00712DED" w:rsidRDefault="00712DED" w:rsidP="00C27902">
      <w:pPr>
        <w:spacing w:after="0" w:line="240" w:lineRule="auto"/>
      </w:pPr>
      <w:r>
        <w:separator/>
      </w:r>
    </w:p>
  </w:footnote>
  <w:footnote w:type="continuationSeparator" w:id="0">
    <w:p w14:paraId="25C92248" w14:textId="77777777" w:rsidR="00712DED" w:rsidRDefault="00712DED" w:rsidP="00C279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210"/>
    <w:rsid w:val="000A1B01"/>
    <w:rsid w:val="00300481"/>
    <w:rsid w:val="0030494E"/>
    <w:rsid w:val="003D1210"/>
    <w:rsid w:val="004250C1"/>
    <w:rsid w:val="00445897"/>
    <w:rsid w:val="00712DED"/>
    <w:rsid w:val="007F0938"/>
    <w:rsid w:val="00AC443D"/>
    <w:rsid w:val="00B850F6"/>
    <w:rsid w:val="00BC0873"/>
    <w:rsid w:val="00C27902"/>
    <w:rsid w:val="00DD763F"/>
    <w:rsid w:val="00ED2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8380E"/>
  <w15:chartTrackingRefBased/>
  <w15:docId w15:val="{618C2EDA-FC53-44C8-862B-1D2D07C86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D1210"/>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Header">
    <w:name w:val="header"/>
    <w:basedOn w:val="Normal"/>
    <w:link w:val="HeaderChar"/>
    <w:uiPriority w:val="99"/>
    <w:unhideWhenUsed/>
    <w:rsid w:val="00C279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902"/>
  </w:style>
  <w:style w:type="paragraph" w:styleId="Footer">
    <w:name w:val="footer"/>
    <w:basedOn w:val="Normal"/>
    <w:link w:val="FooterChar"/>
    <w:uiPriority w:val="99"/>
    <w:unhideWhenUsed/>
    <w:rsid w:val="00C279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902"/>
  </w:style>
  <w:style w:type="character" w:styleId="Hyperlink">
    <w:name w:val="Hyperlink"/>
    <w:basedOn w:val="DefaultParagraphFont"/>
    <w:uiPriority w:val="99"/>
    <w:unhideWhenUsed/>
    <w:rsid w:val="00C27902"/>
    <w:rPr>
      <w:color w:val="0563C1" w:themeColor="hyperlink"/>
      <w:u w:val="single"/>
    </w:rPr>
  </w:style>
  <w:style w:type="character" w:styleId="UnresolvedMention">
    <w:name w:val="Unresolved Mention"/>
    <w:basedOn w:val="DefaultParagraphFont"/>
    <w:uiPriority w:val="99"/>
    <w:semiHidden/>
    <w:unhideWhenUsed/>
    <w:rsid w:val="00C27902"/>
    <w:rPr>
      <w:color w:val="605E5C"/>
      <w:shd w:val="clear" w:color="auto" w:fill="E1DFDD"/>
    </w:rPr>
  </w:style>
  <w:style w:type="character" w:styleId="Strong">
    <w:name w:val="Strong"/>
    <w:basedOn w:val="DefaultParagraphFont"/>
    <w:uiPriority w:val="22"/>
    <w:qFormat/>
    <w:rsid w:val="003049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i-conexione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omateria2020@di-conexiones.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2.jpeg"/><Relationship Id="rId4" Type="http://schemas.openxmlformats.org/officeDocument/2006/relationships/footnotes" Target="footnotes.xml"/><Relationship Id="rId9" Type="http://schemas.openxmlformats.org/officeDocument/2006/relationships/hyperlink" Target="http://www.bid-dima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Ignacio Urbina Polo</dc:creator>
  <cp:keywords/>
  <dc:description/>
  <cp:lastModifiedBy>Ignacio Urbina Polo</cp:lastModifiedBy>
  <cp:revision>10</cp:revision>
  <dcterms:created xsi:type="dcterms:W3CDTF">2020-04-26T18:09:00Z</dcterms:created>
  <dcterms:modified xsi:type="dcterms:W3CDTF">2020-04-26T20:01:00Z</dcterms:modified>
</cp:coreProperties>
</file>